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7E29DD9"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67E29DDA"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67E29DDB" w14:textId="77777777">
      <w:pPr>
        <w:spacing w:after="0" w:line="240" w:lineRule="auto"/>
        <w:rPr>
          <w:rFonts w:ascii="Arial" w:hAnsi="Arial" w:cs="Arial"/>
          <w:b/>
          <w:bCs/>
          <w:sz w:val="20"/>
          <w:szCs w:val="20"/>
        </w:rPr>
      </w:pPr>
    </w:p>
    <w:p w:rsidR="00A45DE6" w:rsidRPr="00924DF2" w:rsidP="00A45DE6" w14:paraId="6BE8606C" w14:textId="77777777">
      <w:pPr>
        <w:spacing w:after="0" w:line="252" w:lineRule="auto"/>
        <w:jc w:val="both"/>
        <w:rPr>
          <w:rFonts w:ascii="Arial" w:hAnsi="Arial" w:cs="Arial"/>
          <w:sz w:val="20"/>
          <w:szCs w:val="20"/>
        </w:rPr>
      </w:pPr>
      <w:r w:rsidRPr="00924DF2">
        <w:rPr>
          <w:rFonts w:ascii="Arial" w:hAnsi="Arial" w:cs="Arial"/>
          <w:sz w:val="20"/>
          <w:szCs w:val="20"/>
        </w:rPr>
        <w:t>Señores</w:t>
      </w:r>
      <w:r w:rsidRPr="00924DF2">
        <w:rPr>
          <w:rFonts w:ascii="Arial" w:hAnsi="Arial" w:cs="Arial"/>
          <w:b/>
          <w:bCs/>
          <w:sz w:val="20"/>
          <w:szCs w:val="20"/>
        </w:rPr>
        <w:tab/>
      </w:r>
    </w:p>
    <w:p w:rsidR="00006ED5" w:rsidP="00A45DE6" w14:paraId="214D8E56" w14:textId="77777777">
      <w:pPr>
        <w:tabs>
          <w:tab w:val="left" w:pos="5565"/>
        </w:tabs>
        <w:spacing w:after="0" w:line="252" w:lineRule="auto"/>
        <w:jc w:val="both"/>
        <w:rPr>
          <w:rFonts w:ascii="Arial" w:hAnsi="Arial" w:cs="Arial"/>
          <w:b/>
          <w:bCs/>
          <w:sz w:val="20"/>
          <w:szCs w:val="20"/>
        </w:rPr>
      </w:pPr>
      <w:r w:rsidRPr="00006ED5">
        <w:rPr>
          <w:rFonts w:ascii="Arial" w:hAnsi="Arial" w:cs="Arial"/>
          <w:b/>
          <w:bCs/>
          <w:sz w:val="20"/>
          <w:szCs w:val="20"/>
        </w:rPr>
        <w:t>MGM INGENIERIA Y PROYECTOS SAS</w:t>
      </w:r>
    </w:p>
    <w:p w:rsidR="00A45DE6" w:rsidRPr="00924DF2" w:rsidP="00A45DE6" w14:paraId="2F7E4A9C" w14:textId="19867F9D">
      <w:pPr>
        <w:tabs>
          <w:tab w:val="left" w:pos="5565"/>
        </w:tabs>
        <w:spacing w:after="0" w:line="252" w:lineRule="auto"/>
        <w:jc w:val="both"/>
        <w:rPr>
          <w:rFonts w:ascii="Arial" w:hAnsi="Arial" w:cs="Arial"/>
          <w:sz w:val="20"/>
          <w:szCs w:val="20"/>
        </w:rPr>
      </w:pPr>
      <w:r w:rsidRPr="00924DF2">
        <w:rPr>
          <w:rFonts w:ascii="Arial" w:hAnsi="Arial" w:cs="Arial"/>
          <w:sz w:val="20"/>
          <w:szCs w:val="20"/>
        </w:rPr>
        <w:t>Atn. Sr</w:t>
      </w:r>
      <w:r>
        <w:rPr>
          <w:rFonts w:ascii="Arial" w:hAnsi="Arial" w:cs="Arial"/>
          <w:sz w:val="20"/>
          <w:szCs w:val="20"/>
        </w:rPr>
        <w:t xml:space="preserve">. </w:t>
      </w:r>
      <w:r w:rsidRPr="00962999" w:rsidR="00962999">
        <w:rPr>
          <w:rFonts w:ascii="Arial" w:hAnsi="Arial" w:cs="Arial"/>
          <w:sz w:val="20"/>
          <w:szCs w:val="20"/>
        </w:rPr>
        <w:t xml:space="preserve">Nestor Heladio </w:t>
      </w:r>
      <w:r w:rsidRPr="00962999" w:rsidR="00006ED5">
        <w:rPr>
          <w:rFonts w:ascii="Arial" w:hAnsi="Arial" w:cs="Arial"/>
          <w:sz w:val="20"/>
          <w:szCs w:val="20"/>
        </w:rPr>
        <w:t>González</w:t>
      </w:r>
    </w:p>
    <w:p w:rsidR="00A45DE6" w:rsidRPr="00924DF2" w:rsidP="00A45DE6" w14:paraId="1B010A28" w14:textId="10AA33BE">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006ED5" w:rsidP="00A45DE6" w14:paraId="611556F4" w14:textId="2E165CD3">
      <w:pPr>
        <w:tabs>
          <w:tab w:val="left" w:pos="5565"/>
        </w:tabs>
        <w:spacing w:after="0" w:line="252" w:lineRule="auto"/>
        <w:jc w:val="both"/>
        <w:rPr>
          <w:rFonts w:ascii="Arial" w:hAnsi="Arial" w:cs="Arial"/>
          <w:bCs/>
          <w:sz w:val="20"/>
          <w:szCs w:val="20"/>
        </w:rPr>
      </w:pPr>
      <w:r w:rsidRPr="00006ED5">
        <w:rPr>
          <w:rFonts w:ascii="Arial" w:hAnsi="Arial" w:cs="Arial"/>
          <w:bCs/>
          <w:sz w:val="20"/>
          <w:szCs w:val="20"/>
        </w:rPr>
        <w:t>CL 19 SUR 28</w:t>
      </w:r>
      <w:r>
        <w:rPr>
          <w:rFonts w:ascii="Arial" w:hAnsi="Arial" w:cs="Arial"/>
          <w:bCs/>
          <w:sz w:val="20"/>
          <w:szCs w:val="20"/>
        </w:rPr>
        <w:t xml:space="preserve"> </w:t>
      </w:r>
      <w:r w:rsidRPr="00006ED5">
        <w:rPr>
          <w:rFonts w:ascii="Arial" w:hAnsi="Arial" w:cs="Arial"/>
          <w:bCs/>
          <w:sz w:val="20"/>
          <w:szCs w:val="20"/>
        </w:rPr>
        <w:t>15</w:t>
      </w:r>
    </w:p>
    <w:p w:rsidR="00A45DE6" w:rsidRPr="00924DF2" w:rsidP="00A45DE6" w14:paraId="271A4F85" w14:textId="1F872813">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Teléfono: </w:t>
      </w:r>
      <w:r w:rsidRPr="00006ED5" w:rsidR="00006ED5">
        <w:rPr>
          <w:rFonts w:ascii="Arial" w:hAnsi="Arial" w:cs="Arial"/>
          <w:bCs/>
          <w:sz w:val="20"/>
          <w:szCs w:val="20"/>
        </w:rPr>
        <w:t>3115043367</w:t>
      </w:r>
    </w:p>
    <w:p w:rsidR="00A45DE6" w:rsidRPr="00B4579A" w:rsidP="00A45DE6" w14:paraId="3769607B" w14:textId="0AC71D23">
      <w:pPr>
        <w:tabs>
          <w:tab w:val="left" w:pos="5565"/>
        </w:tabs>
        <w:spacing w:after="0" w:line="252" w:lineRule="auto"/>
        <w:jc w:val="both"/>
        <w:rPr>
          <w:rFonts w:ascii="Arial" w:hAnsi="Arial" w:cs="Arial"/>
          <w:sz w:val="20"/>
          <w:szCs w:val="20"/>
        </w:rPr>
      </w:pPr>
      <w:r w:rsidRPr="00B4579A">
        <w:rPr>
          <w:rFonts w:ascii="Arial" w:hAnsi="Arial" w:cs="Arial"/>
          <w:sz w:val="20"/>
          <w:szCs w:val="20"/>
        </w:rPr>
        <w:t xml:space="preserve">Correo electrónico: </w:t>
      </w:r>
      <w:r>
        <w:fldChar w:fldCharType="begin"/>
      </w:r>
      <w:r>
        <w:instrText xml:space="preserve"> HYPERLINK "mailto:residenteambiental@mgm-ingenieria.com.co" </w:instrText>
      </w:r>
      <w:r>
        <w:fldChar w:fldCharType="separate"/>
      </w:r>
      <w:r w:rsidRPr="00A112CA" w:rsidR="00B4579A">
        <w:rPr>
          <w:rStyle w:val="Hyperlink"/>
          <w:rFonts w:ascii="Arial" w:hAnsi="Arial" w:cs="Arial"/>
          <w:sz w:val="20"/>
          <w:szCs w:val="20"/>
        </w:rPr>
        <w:t>residenteambiental@mgm-ingenieria.com.co</w:t>
      </w:r>
      <w:r>
        <w:fldChar w:fldCharType="end"/>
      </w:r>
      <w:r w:rsidR="00B4579A">
        <w:rPr>
          <w:rFonts w:ascii="Arial" w:hAnsi="Arial" w:cs="Arial"/>
          <w:sz w:val="20"/>
          <w:szCs w:val="20"/>
        </w:rPr>
        <w:t xml:space="preserve"> </w:t>
      </w:r>
    </w:p>
    <w:p w:rsidR="00F60CD8" w:rsidRPr="00924DF2" w:rsidP="00A45DE6" w14:paraId="67E29DE3" w14:textId="60A72D3E">
      <w:pPr>
        <w:tabs>
          <w:tab w:val="left" w:pos="5565"/>
        </w:tabs>
        <w:spacing w:after="0" w:line="252" w:lineRule="auto"/>
        <w:jc w:val="both"/>
        <w:rPr>
          <w:rFonts w:ascii="Arial" w:hAnsi="Arial" w:cs="Arial"/>
          <w:sz w:val="20"/>
          <w:szCs w:val="20"/>
        </w:rPr>
      </w:pPr>
      <w:r w:rsidRPr="00924DF2">
        <w:rPr>
          <w:rFonts w:ascii="Arial" w:hAnsi="Arial" w:cs="Arial"/>
          <w:sz w:val="20"/>
          <w:szCs w:val="20"/>
        </w:rPr>
        <w:t>Ciudad</w:t>
      </w:r>
      <w:r w:rsidRPr="00924DF2" w:rsidR="006B1631">
        <w:rPr>
          <w:rFonts w:ascii="Arial" w:hAnsi="Arial" w:cs="Arial"/>
          <w:sz w:val="20"/>
          <w:szCs w:val="20"/>
        </w:rPr>
        <w:tab/>
      </w:r>
    </w:p>
    <w:p w:rsidR="00F60CD8" w:rsidRPr="00924DF2" w:rsidP="00F60CD8" w14:paraId="67E29DE4" w14:textId="77777777">
      <w:pPr>
        <w:spacing w:after="0" w:line="252" w:lineRule="auto"/>
        <w:jc w:val="both"/>
        <w:rPr>
          <w:rFonts w:ascii="Arial" w:hAnsi="Arial" w:cs="Arial"/>
          <w:sz w:val="20"/>
          <w:szCs w:val="20"/>
        </w:rPr>
      </w:pPr>
    </w:p>
    <w:p w:rsidR="00F60CD8" w:rsidRPr="00924DF2" w:rsidP="00F60CD8" w14:paraId="67E29DE5" w14:textId="4BE993E6">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6034EB" w:rsidR="006034EB">
        <w:rPr>
          <w:rFonts w:ascii="Arial" w:hAnsi="Arial" w:cs="Arial"/>
          <w:sz w:val="20"/>
          <w:szCs w:val="20"/>
        </w:rPr>
        <w:t>2025ER231000</w:t>
      </w:r>
      <w:r w:rsidRPr="00924DF2" w:rsidR="00437BD0">
        <w:rPr>
          <w:rFonts w:ascii="Arial" w:hAnsi="Arial" w:cs="Arial"/>
          <w:sz w:val="20"/>
          <w:szCs w:val="20"/>
        </w:rPr>
        <w:t xml:space="preserve"> </w:t>
      </w:r>
      <w:r w:rsidRPr="00924DF2">
        <w:rPr>
          <w:rFonts w:ascii="Arial" w:hAnsi="Arial" w:cs="Arial"/>
          <w:sz w:val="20"/>
          <w:szCs w:val="20"/>
        </w:rPr>
        <w:t xml:space="preserve">del </w:t>
      </w:r>
      <w:r w:rsidR="006034EB">
        <w:rPr>
          <w:rFonts w:ascii="Arial" w:hAnsi="Arial" w:cs="Arial"/>
          <w:sz w:val="20"/>
          <w:szCs w:val="20"/>
        </w:rPr>
        <w:t>02</w:t>
      </w:r>
      <w:r w:rsidR="00F32973">
        <w:rPr>
          <w:rFonts w:ascii="Arial" w:hAnsi="Arial" w:cs="Arial"/>
          <w:sz w:val="20"/>
          <w:szCs w:val="20"/>
        </w:rPr>
        <w:t xml:space="preserve"> de </w:t>
      </w:r>
      <w:r w:rsidR="006034EB">
        <w:rPr>
          <w:rFonts w:ascii="Arial" w:hAnsi="Arial" w:cs="Arial"/>
          <w:sz w:val="20"/>
          <w:szCs w:val="20"/>
        </w:rPr>
        <w:t>octubre</w:t>
      </w:r>
      <w:r w:rsidRPr="00924DF2">
        <w:rPr>
          <w:rFonts w:ascii="Arial" w:hAnsi="Arial" w:cs="Arial"/>
          <w:sz w:val="20"/>
          <w:szCs w:val="20"/>
        </w:rPr>
        <w:t xml:space="preserve"> de 202</w:t>
      </w:r>
      <w:r w:rsidR="006034EB">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B4579A" w:rsidR="00B4579A">
        <w:rPr>
          <w:rFonts w:ascii="Arial" w:hAnsi="Arial" w:cs="Arial"/>
          <w:b/>
          <w:sz w:val="20"/>
          <w:szCs w:val="20"/>
        </w:rPr>
        <w:t>26259</w:t>
      </w:r>
      <w:r w:rsidRPr="00924DF2">
        <w:rPr>
          <w:rFonts w:ascii="Arial" w:hAnsi="Arial" w:cs="Arial"/>
          <w:b/>
          <w:sz w:val="20"/>
          <w:szCs w:val="20"/>
        </w:rPr>
        <w:t>.</w:t>
      </w:r>
    </w:p>
    <w:p w:rsidR="00F60CD8" w:rsidRPr="00924DF2" w:rsidP="00F60CD8" w14:paraId="67E29DE6" w14:textId="77777777">
      <w:pPr>
        <w:spacing w:after="0" w:line="252" w:lineRule="auto"/>
        <w:ind w:left="1276" w:hanging="1276"/>
        <w:jc w:val="both"/>
        <w:rPr>
          <w:rFonts w:ascii="Arial" w:hAnsi="Arial" w:cs="Arial"/>
          <w:sz w:val="20"/>
          <w:szCs w:val="20"/>
          <w:lang w:val="es-ES"/>
        </w:rPr>
      </w:pPr>
    </w:p>
    <w:p w:rsidR="00F60CD8" w:rsidRPr="00924DF2" w:rsidP="00F60CD8" w14:paraId="67E29DE7"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67E29DE8" w14:textId="77777777">
      <w:pPr>
        <w:tabs>
          <w:tab w:val="left" w:pos="567"/>
        </w:tabs>
        <w:spacing w:after="0" w:line="252" w:lineRule="auto"/>
        <w:jc w:val="both"/>
        <w:rPr>
          <w:rFonts w:ascii="Arial" w:hAnsi="Arial" w:cs="Arial"/>
          <w:sz w:val="20"/>
          <w:szCs w:val="20"/>
          <w:lang w:val="es-ES"/>
        </w:rPr>
      </w:pPr>
    </w:p>
    <w:p w:rsidR="00F60CD8" w:rsidRPr="00924DF2" w:rsidP="00F60CD8" w14:paraId="67E29DE9"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67E29DEA" w14:textId="77777777">
      <w:pPr>
        <w:spacing w:after="0" w:line="252" w:lineRule="auto"/>
        <w:jc w:val="both"/>
        <w:rPr>
          <w:rFonts w:ascii="Arial" w:hAnsi="Arial" w:cs="Arial"/>
          <w:sz w:val="20"/>
          <w:szCs w:val="20"/>
        </w:rPr>
      </w:pPr>
    </w:p>
    <w:p w:rsidR="00F60CD8" w:rsidRPr="00924DF2" w:rsidP="00F60CD8" w14:paraId="67E29DEB"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67E29DEC" w14:textId="77777777">
      <w:pPr>
        <w:spacing w:after="0" w:line="252" w:lineRule="auto"/>
        <w:ind w:left="708"/>
        <w:jc w:val="both"/>
        <w:rPr>
          <w:rFonts w:ascii="Arial" w:hAnsi="Arial" w:cs="Arial"/>
          <w:i/>
          <w:sz w:val="20"/>
          <w:szCs w:val="20"/>
        </w:rPr>
      </w:pPr>
    </w:p>
    <w:p w:rsidR="00F60CD8" w:rsidRPr="00924DF2" w:rsidP="00F60CD8" w14:paraId="67E29DED"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67E29DEE" w14:textId="77777777">
      <w:pPr>
        <w:spacing w:after="0" w:line="252" w:lineRule="auto"/>
        <w:ind w:left="708"/>
        <w:jc w:val="both"/>
        <w:rPr>
          <w:rFonts w:ascii="Arial" w:hAnsi="Arial" w:cs="Arial"/>
          <w:i/>
          <w:sz w:val="20"/>
          <w:szCs w:val="20"/>
        </w:rPr>
      </w:pPr>
    </w:p>
    <w:p w:rsidR="00F60CD8" w:rsidRPr="00924DF2" w:rsidP="00F60CD8" w14:paraId="67E29DEF" w14:textId="44BFBC99">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D06C46" w:rsidR="00D06C46">
        <w:rPr>
          <w:rFonts w:ascii="Arial" w:hAnsi="Arial" w:cs="Arial"/>
          <w:i/>
          <w:sz w:val="20"/>
          <w:szCs w:val="20"/>
        </w:rPr>
        <w:t>LA INTEGRACION E IMPLEMENTACION DE LA INFRAESTRUCTURA DE CARGA Y DE COMUNICACIONES PARA EL PATIO VERBENA</w:t>
      </w:r>
      <w:r w:rsidRPr="00924DF2">
        <w:rPr>
          <w:rFonts w:ascii="Arial" w:hAnsi="Arial" w:cs="Arial"/>
          <w:sz w:val="20"/>
          <w:szCs w:val="20"/>
        </w:rPr>
        <w:t xml:space="preserve">”, y al cual le fue asignado el </w:t>
      </w:r>
      <w:r w:rsidRPr="00924DF2">
        <w:rPr>
          <w:rFonts w:ascii="Arial" w:hAnsi="Arial" w:cs="Arial"/>
          <w:b/>
          <w:bCs/>
          <w:sz w:val="20"/>
          <w:szCs w:val="20"/>
        </w:rPr>
        <w:t xml:space="preserve">PIN-GEN </w:t>
      </w:r>
      <w:r w:rsidRPr="00B4579A" w:rsidR="00B4579A">
        <w:rPr>
          <w:rFonts w:ascii="Arial" w:hAnsi="Arial" w:cs="Arial"/>
          <w:b/>
          <w:bCs/>
          <w:sz w:val="20"/>
          <w:szCs w:val="20"/>
        </w:rPr>
        <w:t>26259</w:t>
      </w:r>
      <w:r w:rsidRPr="00924DF2">
        <w:rPr>
          <w:rFonts w:ascii="Arial" w:hAnsi="Arial" w:cs="Arial"/>
          <w:sz w:val="20"/>
          <w:szCs w:val="20"/>
        </w:rPr>
        <w:t>, como generador de residuos de construcción y demolición, de manera atenta informa:</w:t>
      </w:r>
    </w:p>
    <w:p w:rsidR="00F60CD8" w:rsidRPr="00924DF2" w:rsidP="00F60CD8" w14:paraId="67E29DF0" w14:textId="77777777">
      <w:pPr>
        <w:spacing w:after="0" w:line="252" w:lineRule="auto"/>
        <w:jc w:val="both"/>
        <w:rPr>
          <w:rFonts w:ascii="Arial" w:hAnsi="Arial" w:cs="Arial"/>
          <w:sz w:val="20"/>
          <w:szCs w:val="20"/>
        </w:rPr>
      </w:pPr>
    </w:p>
    <w:p w:rsidR="00F60CD8" w:rsidRPr="00924DF2" w:rsidP="00F60CD8" w14:paraId="67E29DF1" w14:textId="77777777">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67E29DF2" w14:textId="77777777">
      <w:pPr>
        <w:spacing w:after="0" w:line="252" w:lineRule="auto"/>
        <w:jc w:val="both"/>
        <w:rPr>
          <w:rFonts w:ascii="Arial" w:hAnsi="Arial" w:cs="Arial"/>
          <w:sz w:val="20"/>
          <w:szCs w:val="20"/>
        </w:rPr>
      </w:pPr>
    </w:p>
    <w:p w:rsidR="00F60CD8" w:rsidRPr="00924DF2" w:rsidP="00F60CD8" w14:paraId="67E29DF3" w14:textId="0B4F9555">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3E25CC">
        <w:rPr>
          <w:rFonts w:ascii="Arial" w:hAnsi="Arial" w:cs="Arial"/>
          <w:color w:val="000000"/>
          <w:sz w:val="20"/>
          <w:szCs w:val="20"/>
          <w:lang w:eastAsia="es-CO"/>
        </w:rPr>
        <w:t>p</w:t>
      </w:r>
      <w:r w:rsidR="003E25CC">
        <w:rPr>
          <w:rFonts w:ascii="Arial" w:hAnsi="Arial" w:cs="Arial"/>
          <w:color w:val="000000"/>
          <w:sz w:val="20"/>
          <w:szCs w:val="20"/>
          <w:lang w:eastAsia="es-CO"/>
        </w:rPr>
        <w:t>úblico</w:t>
      </w:r>
      <w:r w:rsidRPr="00924DF2">
        <w:rPr>
          <w:rFonts w:ascii="Arial" w:hAnsi="Arial" w:cs="Arial"/>
          <w:color w:val="000000"/>
          <w:sz w:val="20"/>
          <w:szCs w:val="20"/>
          <w:lang w:eastAsia="es-CO"/>
        </w:rPr>
        <w:t xml:space="preserve"> y se registró en el aplicativo web el </w:t>
      </w:r>
      <w:r w:rsidR="003E25CC">
        <w:rPr>
          <w:rFonts w:ascii="Arial" w:hAnsi="Arial" w:cs="Arial"/>
          <w:sz w:val="20"/>
          <w:szCs w:val="20"/>
        </w:rPr>
        <w:t>02 de octubre</w:t>
      </w:r>
      <w:r w:rsidRPr="00924DF2" w:rsidR="003E25CC">
        <w:rPr>
          <w:rFonts w:ascii="Arial" w:hAnsi="Arial" w:cs="Arial"/>
          <w:sz w:val="20"/>
          <w:szCs w:val="20"/>
        </w:rPr>
        <w:t xml:space="preserve"> de 202</w:t>
      </w:r>
      <w:r w:rsidR="003E25CC">
        <w:rPr>
          <w:rFonts w:ascii="Arial" w:hAnsi="Arial" w:cs="Arial"/>
          <w:sz w:val="20"/>
          <w:szCs w:val="20"/>
        </w:rPr>
        <w:t>5</w:t>
      </w:r>
      <w:r w:rsidR="000B62B1">
        <w:rPr>
          <w:rFonts w:ascii="Arial" w:hAnsi="Arial" w:cs="Arial"/>
          <w:color w:val="000000"/>
          <w:sz w:val="20"/>
          <w:szCs w:val="20"/>
          <w:lang w:eastAsia="es-CO"/>
        </w:rPr>
        <w:t>, e</w:t>
      </w:r>
      <w:r w:rsidRPr="00924DF2">
        <w:rPr>
          <w:rFonts w:ascii="Arial" w:hAnsi="Arial" w:cs="Arial"/>
          <w:color w:val="000000"/>
          <w:sz w:val="20"/>
          <w:szCs w:val="20"/>
          <w:lang w:eastAsia="es-CO"/>
        </w:rPr>
        <w:t xml:space="preserv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00C87A25">
        <w:rPr>
          <w:rFonts w:ascii="Arial" w:hAnsi="Arial" w:cs="Arial"/>
          <w:b/>
          <w:bCs/>
          <w:color w:val="000000"/>
          <w:sz w:val="20"/>
          <w:szCs w:val="20"/>
          <w:u w:val="single"/>
          <w:lang w:eastAsia="es-CO"/>
        </w:rPr>
        <w:t>gran</w:t>
      </w:r>
      <w:r w:rsidRPr="000F5B5B" w:rsidR="000F5B5B">
        <w:rPr>
          <w:rFonts w:ascii="Arial" w:hAnsi="Arial" w:cs="Arial"/>
          <w:b/>
          <w:bCs/>
          <w:color w:val="000000"/>
          <w:sz w:val="20"/>
          <w:szCs w:val="20"/>
          <w:u w:val="single"/>
          <w:lang w:eastAsia="es-CO"/>
        </w:rPr>
        <w:t xml:space="preserve"> generador</w:t>
      </w:r>
      <w:r w:rsidR="00C87A25">
        <w:rPr>
          <w:rFonts w:ascii="Arial" w:hAnsi="Arial" w:cs="Arial"/>
          <w:b/>
          <w:bCs/>
          <w:color w:val="000000"/>
          <w:sz w:val="20"/>
          <w:szCs w:val="20"/>
          <w:u w:val="single"/>
          <w:lang w:eastAsia="es-CO"/>
        </w:rPr>
        <w:t xml:space="preserve"> </w:t>
      </w:r>
      <w:r w:rsidRPr="000F5B5B">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003E25CC">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67E29DF4" w14:textId="77777777">
      <w:pPr>
        <w:pStyle w:val="NormalWeb"/>
        <w:spacing w:before="0" w:beforeAutospacing="0" w:after="0" w:afterAutospacing="0" w:line="252" w:lineRule="auto"/>
        <w:jc w:val="both"/>
        <w:rPr>
          <w:rFonts w:ascii="Arial" w:hAnsi="Arial" w:cs="Arial"/>
          <w:color w:val="000000"/>
          <w:sz w:val="20"/>
          <w:szCs w:val="20"/>
          <w:lang w:val="es-CO"/>
        </w:rPr>
      </w:pPr>
    </w:p>
    <w:p w:rsidR="00C87A25" w:rsidRPr="00E56905" w:rsidP="00C87A25" w14:paraId="63349D1B" w14:textId="77777777">
      <w:pPr>
        <w:shd w:val="clear" w:color="auto" w:fill="FFFFFF"/>
        <w:spacing w:after="0" w:line="252" w:lineRule="auto"/>
        <w:ind w:left="708"/>
        <w:jc w:val="both"/>
        <w:rPr>
          <w:rFonts w:ascii="Arial" w:hAnsi="Arial" w:cs="Arial"/>
          <w:b/>
          <w:bCs/>
          <w:i/>
          <w:iCs/>
          <w:color w:val="000000"/>
          <w:sz w:val="20"/>
          <w:szCs w:val="20"/>
          <w:lang w:eastAsia="es-CO"/>
        </w:rPr>
      </w:pPr>
      <w:r w:rsidRPr="00E56905">
        <w:rPr>
          <w:rFonts w:ascii="Arial" w:hAnsi="Arial" w:cs="Arial"/>
          <w:i/>
          <w:iCs/>
          <w:color w:val="000000"/>
          <w:sz w:val="20"/>
          <w:szCs w:val="20"/>
          <w:lang w:eastAsia="es-CO"/>
        </w:rPr>
        <w:t xml:space="preserve">“(…) </w:t>
      </w:r>
      <w:r w:rsidRPr="00E56905">
        <w:rPr>
          <w:rFonts w:ascii="Arial" w:hAnsi="Arial" w:cs="Arial"/>
          <w:b/>
          <w:bCs/>
          <w:i/>
          <w:iCs/>
          <w:color w:val="000000"/>
          <w:sz w:val="20"/>
          <w:szCs w:val="20"/>
          <w:lang w:eastAsia="es-CO"/>
        </w:rPr>
        <w:t xml:space="preserve">12. </w:t>
      </w:r>
      <w:r w:rsidRPr="00E56905">
        <w:rPr>
          <w:rFonts w:ascii="Arial" w:hAnsi="Arial" w:cs="Arial"/>
          <w:b/>
          <w:bCs/>
          <w:i/>
          <w:iCs/>
          <w:color w:val="000000"/>
          <w:sz w:val="20"/>
          <w:szCs w:val="20"/>
          <w:lang w:val="es-ES_tradnl" w:eastAsia="es-CO"/>
        </w:rPr>
        <w:t>Gran generador de RCD:</w:t>
      </w:r>
      <w:r w:rsidRPr="00E56905">
        <w:rPr>
          <w:rFonts w:ascii="Arial" w:hAnsi="Arial" w:cs="Arial"/>
          <w:i/>
          <w:iCs/>
          <w:color w:val="000000"/>
          <w:sz w:val="20"/>
          <w:szCs w:val="20"/>
          <w:lang w:val="es-ES_tradnl" w:eastAsia="es-CO"/>
        </w:rPr>
        <w:t> Es el generador de RCD que cumple con las siguientes condiciones:</w:t>
      </w:r>
    </w:p>
    <w:p w:rsidR="00C87A25" w:rsidRPr="00E56905" w:rsidP="00C87A25" w14:paraId="747BFCBB" w14:textId="77777777">
      <w:pPr>
        <w:shd w:val="clear" w:color="auto" w:fill="FFFFFF"/>
        <w:spacing w:after="0" w:line="252" w:lineRule="auto"/>
        <w:ind w:left="708"/>
        <w:jc w:val="both"/>
        <w:rPr>
          <w:rFonts w:ascii="Arial" w:hAnsi="Arial" w:cs="Arial"/>
          <w:b/>
          <w:bCs/>
          <w:i/>
          <w:iCs/>
          <w:color w:val="000000"/>
          <w:sz w:val="20"/>
          <w:szCs w:val="20"/>
          <w:lang w:eastAsia="es-CO"/>
        </w:rPr>
      </w:pPr>
      <w:r w:rsidRPr="00E56905">
        <w:rPr>
          <w:rFonts w:ascii="Arial" w:hAnsi="Arial" w:cs="Arial"/>
          <w:b/>
          <w:bCs/>
          <w:i/>
          <w:iCs/>
          <w:color w:val="000000"/>
          <w:sz w:val="20"/>
          <w:szCs w:val="20"/>
          <w:lang w:val="es-ES_tradnl" w:eastAsia="es-CO"/>
        </w:rPr>
        <w:t> </w:t>
      </w:r>
    </w:p>
    <w:p w:rsidR="00C87A25" w:rsidRPr="00E56905" w:rsidP="00C87A25" w14:paraId="539B8FAA" w14:textId="77777777">
      <w:pPr>
        <w:shd w:val="clear" w:color="auto" w:fill="FFFFFF"/>
        <w:spacing w:after="0" w:line="252" w:lineRule="auto"/>
        <w:ind w:left="708"/>
        <w:jc w:val="both"/>
        <w:rPr>
          <w:rFonts w:ascii="Arial" w:hAnsi="Arial" w:cs="Arial"/>
          <w:i/>
          <w:iCs/>
          <w:color w:val="000000"/>
          <w:sz w:val="20"/>
          <w:szCs w:val="20"/>
          <w:lang w:eastAsia="es-CO"/>
        </w:rPr>
      </w:pPr>
      <w:r w:rsidRPr="00E56905">
        <w:rPr>
          <w:rFonts w:ascii="Arial" w:hAnsi="Arial" w:cs="Arial"/>
          <w:i/>
          <w:iCs/>
          <w:color w:val="000000"/>
          <w:sz w:val="20"/>
          <w:szCs w:val="20"/>
          <w:lang w:val="es-ES_tradnl" w:eastAsia="es-CO"/>
        </w:rPr>
        <w:t>12.1</w:t>
      </w:r>
      <w:r w:rsidRPr="00E56905">
        <w:rPr>
          <w:rFonts w:ascii="Arial" w:hAnsi="Arial" w:cs="Arial"/>
          <w:i/>
          <w:iCs/>
          <w:color w:val="000000"/>
          <w:sz w:val="20"/>
          <w:szCs w:val="20"/>
          <w:lang w:eastAsia="es-CO"/>
        </w:rPr>
        <w:t> </w:t>
      </w:r>
      <w:r w:rsidRPr="00E56905">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Pr>
          <w:rFonts w:ascii="Arial" w:hAnsi="Arial" w:cs="Arial"/>
          <w:i/>
          <w:iCs/>
          <w:color w:val="000000"/>
          <w:sz w:val="20"/>
          <w:szCs w:val="20"/>
          <w:vertAlign w:val="superscript"/>
          <w:lang w:val="es-ES_tradnl" w:eastAsia="es-CO"/>
        </w:rPr>
        <w:t>2</w:t>
      </w:r>
      <w:r w:rsidRPr="00E56905">
        <w:rPr>
          <w:rFonts w:ascii="Arial" w:hAnsi="Arial" w:cs="Arial"/>
          <w:i/>
          <w:iCs/>
          <w:color w:val="000000"/>
          <w:sz w:val="20"/>
          <w:szCs w:val="20"/>
          <w:lang w:val="es-ES_tradnl" w:eastAsia="es-CO"/>
        </w:rPr>
        <w:t>.   </w:t>
      </w:r>
    </w:p>
    <w:p w:rsidR="00C87A25" w:rsidRPr="00E56905" w:rsidP="00C87A25" w14:paraId="11E33ECF" w14:textId="77777777">
      <w:pPr>
        <w:shd w:val="clear" w:color="auto" w:fill="FFFFFF"/>
        <w:spacing w:after="0" w:line="252" w:lineRule="auto"/>
        <w:ind w:left="708"/>
        <w:jc w:val="both"/>
        <w:rPr>
          <w:rFonts w:ascii="Arial" w:hAnsi="Arial" w:cs="Arial"/>
          <w:i/>
          <w:iCs/>
          <w:color w:val="000000"/>
          <w:sz w:val="20"/>
          <w:szCs w:val="20"/>
          <w:lang w:eastAsia="es-CO"/>
        </w:rPr>
      </w:pPr>
      <w:r w:rsidRPr="00E56905">
        <w:rPr>
          <w:rFonts w:ascii="Arial" w:hAnsi="Arial" w:cs="Arial"/>
          <w:i/>
          <w:iCs/>
          <w:color w:val="000000"/>
          <w:sz w:val="20"/>
          <w:szCs w:val="20"/>
          <w:lang w:val="es-ES_tradnl" w:eastAsia="es-CO"/>
        </w:rPr>
        <w:t> </w:t>
      </w:r>
    </w:p>
    <w:p w:rsidR="00C87A25" w:rsidRPr="00E56905" w:rsidP="00C87A25" w14:paraId="55ED3AB4" w14:textId="77777777">
      <w:pPr>
        <w:shd w:val="clear" w:color="auto" w:fill="FFFFFF"/>
        <w:spacing w:after="0" w:line="252" w:lineRule="auto"/>
        <w:ind w:left="708"/>
        <w:jc w:val="both"/>
        <w:rPr>
          <w:rFonts w:ascii="Arial" w:hAnsi="Arial" w:cs="Arial"/>
          <w:i/>
          <w:iCs/>
          <w:color w:val="000000"/>
          <w:sz w:val="20"/>
          <w:szCs w:val="20"/>
          <w:lang w:eastAsia="es-CO"/>
        </w:rPr>
      </w:pPr>
      <w:r w:rsidRPr="00E56905">
        <w:rPr>
          <w:rFonts w:ascii="Arial" w:hAnsi="Arial" w:cs="Arial"/>
          <w:i/>
          <w:iCs/>
          <w:color w:val="000000"/>
          <w:sz w:val="20"/>
          <w:szCs w:val="20"/>
          <w:lang w:val="es-ES_tradnl" w:eastAsia="es-CO"/>
        </w:rPr>
        <w:t>12.2 </w:t>
      </w:r>
      <w:r w:rsidRPr="00E56905">
        <w:rPr>
          <w:rFonts w:ascii="Arial" w:hAnsi="Arial" w:cs="Arial"/>
          <w:i/>
          <w:iCs/>
          <w:color w:val="000000"/>
          <w:sz w:val="20"/>
          <w:szCs w:val="20"/>
          <w:u w:val="single"/>
          <w:lang w:val="es-ES_tradnl" w:eastAsia="es-CO"/>
        </w:rPr>
        <w:t>Obras de infraestructuras desarrolladas por entidades públicas no incluidas en el numeral anterior</w:t>
      </w:r>
      <w:r w:rsidRPr="00E56905">
        <w:rPr>
          <w:rFonts w:ascii="Arial" w:hAnsi="Arial" w:cs="Arial"/>
          <w:b/>
          <w:bCs/>
          <w:i/>
          <w:iCs/>
          <w:color w:val="000000"/>
          <w:sz w:val="20"/>
          <w:szCs w:val="20"/>
          <w:lang w:val="es-ES_tradnl" w:eastAsia="es-CO"/>
        </w:rPr>
        <w:t xml:space="preserve"> </w:t>
      </w:r>
      <w:r w:rsidRPr="00E56905">
        <w:rPr>
          <w:rFonts w:ascii="Arial" w:hAnsi="Arial" w:cs="Arial"/>
          <w:i/>
          <w:iCs/>
          <w:color w:val="000000"/>
          <w:sz w:val="20"/>
          <w:szCs w:val="20"/>
          <w:lang w:eastAsia="es-CO"/>
        </w:rPr>
        <w:t>(…)”.</w:t>
      </w:r>
    </w:p>
    <w:p w:rsidR="00F60CD8" w:rsidRPr="00924DF2" w:rsidP="00F60CD8" w14:paraId="67E29DFA"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67E29DFB"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67E29DFC" w14:textId="77777777">
      <w:pPr>
        <w:spacing w:after="0" w:line="240" w:lineRule="auto"/>
        <w:jc w:val="both"/>
        <w:rPr>
          <w:rFonts w:ascii="Arial" w:hAnsi="Arial" w:cs="Arial"/>
          <w:sz w:val="20"/>
          <w:szCs w:val="20"/>
        </w:rPr>
      </w:pPr>
    </w:p>
    <w:p w:rsidR="00924DF2" w:rsidRPr="00924DF2" w:rsidP="00924DF2" w14:paraId="67E29DFD"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67E29E02"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E" w14:textId="320A5F36">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0"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67E29E08"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3"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4"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5"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6"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7" w14:textId="77777777">
            <w:pPr>
              <w:spacing w:after="0" w:line="240" w:lineRule="auto"/>
              <w:jc w:val="both"/>
              <w:rPr>
                <w:rFonts w:ascii="Arial" w:eastAsia="Times New Roman" w:hAnsi="Arial" w:cs="Arial"/>
                <w:b/>
                <w:color w:val="000000"/>
                <w:sz w:val="20"/>
                <w:szCs w:val="20"/>
                <w:lang w:eastAsia="es-CO"/>
              </w:rPr>
            </w:pPr>
          </w:p>
        </w:tc>
      </w:tr>
      <w:tr w14:paraId="67E29E0A"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67E29E09"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67E29E10"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B"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C"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0E"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67E29E16"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1"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2"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579C4" w14:paraId="67E29E13" w14:textId="5B3CBC01">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579C4" w14:paraId="67E29E14" w14:textId="01FFC35D">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1690E" w:rsidP="00E82FBA" w14:paraId="67E29E15" w14:textId="6AF9FE1B">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B53564">
              <w:rPr>
                <w:rFonts w:ascii="Arial" w:eastAsia="Times New Roman" w:hAnsi="Arial" w:cs="Arial"/>
                <w:i/>
                <w:iCs/>
                <w:color w:val="000000"/>
                <w:sz w:val="20"/>
                <w:szCs w:val="20"/>
                <w:u w:val="single"/>
                <w:lang w:eastAsia="es-CO"/>
              </w:rPr>
              <w:t>“Datos de la obra</w:t>
            </w:r>
            <w:r w:rsidRPr="00B53564" w:rsidR="00B53564">
              <w:rPr>
                <w:rFonts w:ascii="Arial" w:eastAsia="Times New Roman" w:hAnsi="Arial" w:cs="Arial"/>
                <w:i/>
                <w:iCs/>
                <w:color w:val="000000"/>
                <w:sz w:val="20"/>
                <w:szCs w:val="20"/>
                <w:u w:val="single"/>
                <w:lang w:eastAsia="es-CO"/>
              </w:rPr>
              <w:t>”</w:t>
            </w:r>
            <w:r w:rsidR="00A1690E">
              <w:rPr>
                <w:rFonts w:ascii="Arial" w:eastAsia="Times New Roman" w:hAnsi="Arial" w:cs="Arial"/>
                <w:b/>
                <w:bCs/>
                <w:i/>
                <w:iCs/>
                <w:color w:val="000000"/>
                <w:sz w:val="20"/>
                <w:szCs w:val="20"/>
                <w:lang w:eastAsia="es-CO"/>
              </w:rPr>
              <w:t xml:space="preserve">, </w:t>
            </w:r>
            <w:r w:rsidR="00A1690E">
              <w:rPr>
                <w:rFonts w:ascii="Arial" w:eastAsia="Times New Roman" w:hAnsi="Arial" w:cs="Arial"/>
                <w:color w:val="000000"/>
                <w:sz w:val="20"/>
                <w:szCs w:val="20"/>
                <w:lang w:eastAsia="es-CO"/>
              </w:rPr>
              <w:t xml:space="preserve">sin embargo, la </w:t>
            </w:r>
            <w:r w:rsidR="00662EAF">
              <w:rPr>
                <w:rFonts w:ascii="Arial" w:eastAsia="Times New Roman" w:hAnsi="Arial" w:cs="Arial"/>
                <w:color w:val="000000"/>
                <w:sz w:val="20"/>
                <w:szCs w:val="20"/>
                <w:lang w:eastAsia="es-CO"/>
              </w:rPr>
              <w:t xml:space="preserve">información consignada en modalidad de obra no corresponde. Además, </w:t>
            </w:r>
            <w:r w:rsidR="00996ADD">
              <w:rPr>
                <w:rFonts w:ascii="Arial" w:eastAsia="Times New Roman" w:hAnsi="Arial" w:cs="Arial"/>
                <w:color w:val="000000"/>
                <w:sz w:val="20"/>
                <w:szCs w:val="20"/>
                <w:lang w:eastAsia="es-CO"/>
              </w:rPr>
              <w:t xml:space="preserve">en el </w:t>
            </w:r>
            <w:r w:rsidR="00662EAF">
              <w:rPr>
                <w:rFonts w:ascii="Arial" w:eastAsia="Times New Roman" w:hAnsi="Arial" w:cs="Arial"/>
                <w:color w:val="000000"/>
                <w:sz w:val="20"/>
                <w:szCs w:val="20"/>
                <w:lang w:eastAsia="es-CO"/>
              </w:rPr>
              <w:t>tiempo estimado de ejecución de la obra no se estipula si el plazo es en meses o años.</w:t>
            </w:r>
          </w:p>
        </w:tc>
      </w:tr>
      <w:tr w14:paraId="67E29E18"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7"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67E29E1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B" w14:textId="78C62E5F">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1C" w14:textId="355D8422">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D" w14:textId="214FEE28">
            <w:pPr>
              <w:spacing w:after="0" w:line="240" w:lineRule="auto"/>
              <w:jc w:val="both"/>
              <w:rPr>
                <w:rFonts w:ascii="Arial" w:eastAsia="Times New Roman" w:hAnsi="Arial" w:cs="Arial"/>
                <w:color w:val="000000"/>
                <w:sz w:val="20"/>
                <w:szCs w:val="20"/>
                <w:lang w:eastAsia="es-CO"/>
              </w:rPr>
            </w:pPr>
            <w:r w:rsidRPr="005D3D5A">
              <w:rPr>
                <w:rFonts w:ascii="Arial" w:eastAsia="Times New Roman" w:hAnsi="Arial" w:cs="Arial"/>
                <w:color w:val="000000"/>
                <w:sz w:val="20"/>
                <w:szCs w:val="20"/>
                <w:lang w:eastAsia="es-CO"/>
              </w:rPr>
              <w:t xml:space="preserve">Se debe ampliar la información con el fin de verificar que las medidas citadas sean implementadas durante la ejecución de la obra teniendo en cuenta la normatividad especifica. </w:t>
            </w:r>
            <w:r w:rsidR="00C45921">
              <w:rPr>
                <w:rFonts w:ascii="Arial" w:eastAsia="Times New Roman" w:hAnsi="Arial" w:cs="Arial"/>
                <w:color w:val="000000"/>
                <w:sz w:val="20"/>
                <w:szCs w:val="20"/>
                <w:lang w:eastAsia="es-CO"/>
              </w:rPr>
              <w:t>Adicionalmente s</w:t>
            </w:r>
            <w:r w:rsidR="008A3BDE">
              <w:rPr>
                <w:rFonts w:ascii="Arial" w:eastAsia="Times New Roman" w:hAnsi="Arial" w:cs="Arial"/>
                <w:color w:val="000000"/>
                <w:sz w:val="20"/>
                <w:szCs w:val="20"/>
                <w:lang w:eastAsia="es-CO"/>
              </w:rPr>
              <w:t xml:space="preserve">e </w:t>
            </w:r>
            <w:r w:rsidRPr="008A3BDE" w:rsidR="008A3BDE">
              <w:rPr>
                <w:rFonts w:ascii="Arial" w:eastAsia="Times New Roman" w:hAnsi="Arial" w:cs="Arial"/>
                <w:color w:val="000000"/>
                <w:sz w:val="20"/>
                <w:szCs w:val="20"/>
                <w:lang w:eastAsia="es-CO"/>
              </w:rPr>
              <w:t>rec</w:t>
            </w:r>
            <w:r w:rsidR="008A3BDE">
              <w:rPr>
                <w:rFonts w:ascii="Arial" w:eastAsia="Times New Roman" w:hAnsi="Arial" w:cs="Arial"/>
                <w:color w:val="000000"/>
                <w:sz w:val="20"/>
                <w:szCs w:val="20"/>
                <w:lang w:eastAsia="es-CO"/>
              </w:rPr>
              <w:t>uerda</w:t>
            </w:r>
            <w:r w:rsidRPr="008A3BDE" w:rsidR="008A3BDE">
              <w:rPr>
                <w:rFonts w:ascii="Arial" w:eastAsia="Times New Roman" w:hAnsi="Arial" w:cs="Arial"/>
                <w:color w:val="000000"/>
                <w:sz w:val="20"/>
                <w:szCs w:val="20"/>
                <w:lang w:eastAsia="es-CO"/>
              </w:rPr>
              <w:t xml:space="preserve"> que estas se deben implementar durante el desarrollo del proyecto y </w:t>
            </w:r>
            <w:r w:rsidRPr="008A3BDE" w:rsidR="00C45921">
              <w:rPr>
                <w:rFonts w:ascii="Arial" w:eastAsia="Times New Roman" w:hAnsi="Arial" w:cs="Arial"/>
                <w:color w:val="000000"/>
                <w:sz w:val="20"/>
                <w:szCs w:val="20"/>
                <w:lang w:eastAsia="es-CO"/>
              </w:rPr>
              <w:t>en caso de que</w:t>
            </w:r>
            <w:r w:rsidRPr="008A3BDE" w:rsidR="008A3BDE">
              <w:rPr>
                <w:rFonts w:ascii="Arial" w:eastAsia="Times New Roman" w:hAnsi="Arial" w:cs="Arial"/>
                <w:color w:val="000000"/>
                <w:sz w:val="20"/>
                <w:szCs w:val="20"/>
                <w:lang w:eastAsia="es-CO"/>
              </w:rPr>
              <w:t xml:space="preserve"> se requiera optimizar el uso de materiales.</w:t>
            </w:r>
          </w:p>
        </w:tc>
      </w:tr>
      <w:tr w14:paraId="67E29E24"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2"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3"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67E29E2A"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5"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6"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7" w14:textId="089387BF">
            <w:pPr>
              <w:spacing w:after="0" w:line="240" w:lineRule="auto"/>
              <w:jc w:val="center"/>
              <w:rPr>
                <w:rFonts w:ascii="Arial" w:eastAsia="Times New Roman" w:hAnsi="Arial" w:cs="Arial"/>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8" w14:textId="2480EBEF">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9" w14:textId="34BDCDF9">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s</w:t>
            </w:r>
            <w:r w:rsidRPr="00924DF2" w:rsidR="006B1631">
              <w:rPr>
                <w:rFonts w:ascii="Arial" w:eastAsia="Times New Roman" w:hAnsi="Arial" w:cs="Arial"/>
                <w:color w:val="000000"/>
                <w:sz w:val="20"/>
                <w:szCs w:val="20"/>
                <w:lang w:eastAsia="es-CO"/>
              </w:rPr>
              <w:t>e observa la descripción de las actividades de almacenamiento temporal de los RCD en obra.</w:t>
            </w:r>
          </w:p>
        </w:tc>
      </w:tr>
      <w:tr w14:paraId="67E29E30"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B"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C"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w:t>
            </w:r>
            <w:r w:rsidRPr="00924DF2">
              <w:rPr>
                <w:rFonts w:ascii="Arial" w:eastAsia="Times New Roman" w:hAnsi="Arial" w:cs="Arial"/>
                <w:color w:val="000000"/>
                <w:sz w:val="20"/>
                <w:szCs w:val="20"/>
                <w:lang w:eastAsia="es-CO"/>
              </w:rPr>
              <w:t>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E"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67E29E3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3" w14:textId="1447221A">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4" w14:textId="07F4062F">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5" w14:textId="0A8C9ABB">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s</w:t>
            </w:r>
            <w:r w:rsidRPr="00924DF2" w:rsidR="006B1631">
              <w:rPr>
                <w:rFonts w:ascii="Arial" w:eastAsia="Times New Roman" w:hAnsi="Arial" w:cs="Arial"/>
                <w:color w:val="000000"/>
                <w:sz w:val="20"/>
                <w:szCs w:val="20"/>
                <w:lang w:eastAsia="es-CO"/>
              </w:rPr>
              <w:t xml:space="preserve">e observa la proyección de RCD a generar conforme al numeral 3 del </w:t>
            </w:r>
            <w:r w:rsidRPr="00924DF2" w:rsidR="006B1631">
              <w:rPr>
                <w:rFonts w:ascii="Arial" w:hAnsi="Arial" w:cs="Arial"/>
                <w:i/>
                <w:sz w:val="20"/>
                <w:szCs w:val="20"/>
              </w:rPr>
              <w:t>Anexo 10. (</w:t>
            </w:r>
            <w:r w:rsidRPr="00924DF2" w:rsidR="006B1631">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sidR="006B1631">
              <w:rPr>
                <w:rStyle w:val="Hyperlink"/>
                <w:rFonts w:ascii="Arial" w:hAnsi="Arial" w:cs="Arial"/>
                <w:iCs/>
                <w:color w:val="auto"/>
                <w:sz w:val="20"/>
                <w:szCs w:val="20"/>
                <w:lang w:val="es-ES"/>
              </w:rPr>
              <w:t>anexo 1</w:t>
            </w:r>
            <w:r>
              <w:fldChar w:fldCharType="end"/>
            </w:r>
            <w:r w:rsidRPr="00924DF2" w:rsidR="006B1631">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sidR="006B1631">
              <w:rPr>
                <w:rStyle w:val="Hyperlink"/>
                <w:rFonts w:ascii="Arial" w:hAnsi="Arial" w:cs="Arial"/>
                <w:iCs/>
                <w:color w:val="auto"/>
                <w:sz w:val="20"/>
                <w:szCs w:val="20"/>
              </w:rPr>
              <w:t>32</w:t>
            </w:r>
            <w:r>
              <w:fldChar w:fldCharType="end"/>
            </w:r>
            <w:r w:rsidRPr="00924DF2" w:rsidR="006B1631">
              <w:rPr>
                <w:rFonts w:ascii="Arial" w:hAnsi="Arial" w:cs="Arial"/>
                <w:iCs/>
                <w:sz w:val="20"/>
                <w:szCs w:val="20"/>
              </w:rPr>
              <w:t> del Decreto Distrital 507 de 2023)</w:t>
            </w:r>
          </w:p>
        </w:tc>
      </w:tr>
      <w:tr w14:paraId="67E29E3C"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660E14" w14:paraId="67E29E39" w14:textId="50C77C79">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660E14" w14:paraId="67E29E3A" w14:textId="0FFF1237">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B" w14:textId="4DF0DFDA">
            <w:pPr>
              <w:spacing w:after="0" w:line="240" w:lineRule="auto"/>
              <w:jc w:val="both"/>
              <w:rPr>
                <w:rFonts w:ascii="Arial" w:eastAsia="Times New Roman" w:hAnsi="Arial" w:cs="Arial"/>
                <w:color w:val="000000"/>
                <w:sz w:val="20"/>
                <w:szCs w:val="20"/>
                <w:lang w:eastAsia="es-CO"/>
              </w:rPr>
            </w:pPr>
            <w:r w:rsidRPr="00D6449A">
              <w:rPr>
                <w:rFonts w:ascii="Arial" w:eastAsia="Times New Roman" w:hAnsi="Arial" w:cs="Arial"/>
                <w:color w:val="000000"/>
                <w:sz w:val="20"/>
                <w:szCs w:val="20"/>
                <w:lang w:eastAsia="es-CO"/>
              </w:rPr>
              <w:t>Se debe</w:t>
            </w:r>
            <w:r>
              <w:rPr>
                <w:rFonts w:ascii="Arial" w:eastAsia="Times New Roman" w:hAnsi="Arial" w:cs="Arial"/>
                <w:color w:val="000000"/>
                <w:sz w:val="20"/>
                <w:szCs w:val="20"/>
                <w:lang w:eastAsia="es-CO"/>
              </w:rPr>
              <w:t xml:space="preserve"> adjuntar </w:t>
            </w:r>
            <w:r w:rsidRPr="00D6449A">
              <w:rPr>
                <w:rFonts w:ascii="Arial" w:eastAsia="Times New Roman" w:hAnsi="Arial" w:cs="Arial"/>
                <w:color w:val="000000"/>
                <w:sz w:val="20"/>
                <w:szCs w:val="20"/>
                <w:lang w:eastAsia="es-CO"/>
              </w:rPr>
              <w:t xml:space="preserve">la declaración del generador </w:t>
            </w:r>
            <w:r>
              <w:rPr>
                <w:rFonts w:ascii="Arial" w:eastAsia="Times New Roman" w:hAnsi="Arial" w:cs="Arial"/>
                <w:color w:val="000000"/>
                <w:sz w:val="20"/>
                <w:szCs w:val="20"/>
                <w:lang w:eastAsia="es-CO"/>
              </w:rPr>
              <w:t>debidamente firmad</w:t>
            </w:r>
            <w:r w:rsidR="00F76E61">
              <w:rPr>
                <w:rFonts w:ascii="Arial" w:eastAsia="Times New Roman" w:hAnsi="Arial" w:cs="Arial"/>
                <w:color w:val="000000"/>
                <w:sz w:val="20"/>
                <w:szCs w:val="20"/>
                <w:lang w:eastAsia="es-CO"/>
              </w:rPr>
              <w:t>a</w:t>
            </w:r>
            <w:r>
              <w:rPr>
                <w:rFonts w:ascii="Arial" w:eastAsia="Times New Roman" w:hAnsi="Arial" w:cs="Arial"/>
                <w:color w:val="000000"/>
                <w:sz w:val="20"/>
                <w:szCs w:val="20"/>
                <w:lang w:eastAsia="es-CO"/>
              </w:rPr>
              <w:t xml:space="preserve"> </w:t>
            </w:r>
            <w:r w:rsidRPr="00D6449A">
              <w:rPr>
                <w:rFonts w:ascii="Arial" w:eastAsia="Times New Roman" w:hAnsi="Arial" w:cs="Arial"/>
                <w:color w:val="000000"/>
                <w:sz w:val="20"/>
                <w:szCs w:val="20"/>
                <w:lang w:eastAsia="es-CO"/>
              </w:rPr>
              <w:t>por el representante legal</w:t>
            </w:r>
            <w:r>
              <w:rPr>
                <w:rFonts w:ascii="Arial" w:eastAsia="Times New Roman" w:hAnsi="Arial" w:cs="Arial"/>
                <w:color w:val="000000"/>
                <w:sz w:val="20"/>
                <w:szCs w:val="20"/>
                <w:lang w:eastAsia="es-CO"/>
              </w:rPr>
              <w:t>.</w:t>
            </w:r>
            <w:r w:rsidRPr="00D6449A">
              <w:rPr>
                <w:rFonts w:ascii="Arial" w:eastAsia="Times New Roman" w:hAnsi="Arial" w:cs="Arial"/>
                <w:color w:val="000000"/>
                <w:sz w:val="20"/>
                <w:szCs w:val="20"/>
                <w:lang w:eastAsia="es-CO"/>
              </w:rPr>
              <w:t xml:space="preserve">  </w:t>
            </w:r>
          </w:p>
        </w:tc>
      </w:tr>
      <w:tr w14:paraId="67E29E43"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D"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67E29E3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40"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14:paraId="67E29E44" w14:textId="77777777">
      <w:pPr>
        <w:spacing w:after="0" w:line="252" w:lineRule="auto"/>
        <w:jc w:val="both"/>
        <w:rPr>
          <w:rFonts w:ascii="Arial" w:hAnsi="Arial" w:cs="Arial"/>
          <w:sz w:val="20"/>
          <w:szCs w:val="20"/>
        </w:rPr>
      </w:pPr>
    </w:p>
    <w:p w:rsidR="00924DF2" w:rsidRPr="00754ECC" w:rsidP="00924DF2" w14:paraId="67E29E45" w14:textId="35E27B58">
      <w:pPr>
        <w:spacing w:after="0" w:line="276" w:lineRule="auto"/>
        <w:jc w:val="both"/>
        <w:rPr>
          <w:rFonts w:ascii="Arial" w:hAnsi="Arial" w:cs="Arial"/>
          <w:bCs/>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754ECC">
        <w:rPr>
          <w:rFonts w:ascii="Arial" w:hAnsi="Arial" w:cs="Arial"/>
          <w:b/>
          <w:sz w:val="20"/>
          <w:szCs w:val="20"/>
          <w:u w:val="single"/>
        </w:rPr>
        <w:t>no cuenta</w:t>
      </w:r>
      <w:r w:rsidRPr="005C785F">
        <w:rPr>
          <w:rFonts w:ascii="Arial" w:hAnsi="Arial" w:cs="Arial"/>
          <w:b/>
          <w:sz w:val="20"/>
          <w:szCs w:val="20"/>
          <w:u w:val="single"/>
        </w:rPr>
        <w:t xml:space="preserve"> con</w:t>
      </w:r>
      <w:r w:rsidR="00754ECC">
        <w:rPr>
          <w:rFonts w:ascii="Arial" w:hAnsi="Arial" w:cs="Arial"/>
          <w:b/>
          <w:sz w:val="20"/>
          <w:szCs w:val="20"/>
          <w:u w:val="single"/>
        </w:rPr>
        <w:t xml:space="preserve"> la totalidad de</w:t>
      </w:r>
      <w:r w:rsidRPr="005C785F">
        <w:rPr>
          <w:rFonts w:ascii="Arial" w:hAnsi="Arial" w:cs="Arial"/>
          <w:b/>
          <w:sz w:val="20"/>
          <w:szCs w:val="20"/>
          <w:u w:val="single"/>
        </w:rPr>
        <w:t xml:space="preserve"> los lineamientos técnicos mínimos exigidos por la normativa previamente citada</w:t>
      </w:r>
      <w:r w:rsidR="00754ECC">
        <w:rPr>
          <w:rFonts w:ascii="Arial" w:hAnsi="Arial" w:cs="Arial"/>
          <w:b/>
          <w:sz w:val="20"/>
          <w:szCs w:val="20"/>
          <w:u w:val="single"/>
        </w:rPr>
        <w:t>,</w:t>
      </w:r>
      <w:r w:rsidR="00754ECC">
        <w:rPr>
          <w:rFonts w:ascii="Arial" w:hAnsi="Arial" w:cs="Arial"/>
          <w:bCs/>
          <w:sz w:val="20"/>
          <w:szCs w:val="20"/>
        </w:rPr>
        <w:t xml:space="preserve"> puesto que </w:t>
      </w:r>
      <w:r w:rsidR="00C93CB3">
        <w:rPr>
          <w:rFonts w:ascii="Arial" w:hAnsi="Arial" w:cs="Arial"/>
          <w:bCs/>
          <w:sz w:val="20"/>
          <w:szCs w:val="20"/>
        </w:rPr>
        <w:t>no</w:t>
      </w:r>
      <w:r w:rsidR="00F46840">
        <w:rPr>
          <w:rFonts w:ascii="Arial" w:hAnsi="Arial" w:cs="Arial"/>
          <w:bCs/>
          <w:sz w:val="20"/>
          <w:szCs w:val="20"/>
        </w:rPr>
        <w:t xml:space="preserve"> se</w:t>
      </w:r>
      <w:r w:rsidR="00754ECC">
        <w:rPr>
          <w:rFonts w:ascii="Arial" w:hAnsi="Arial" w:cs="Arial"/>
          <w:bCs/>
          <w:sz w:val="20"/>
          <w:szCs w:val="20"/>
        </w:rPr>
        <w:t xml:space="preserve"> </w:t>
      </w:r>
      <w:r w:rsidR="006E275F">
        <w:rPr>
          <w:rFonts w:ascii="Arial" w:hAnsi="Arial" w:cs="Arial"/>
          <w:bCs/>
          <w:sz w:val="20"/>
          <w:szCs w:val="20"/>
        </w:rPr>
        <w:t xml:space="preserve">evidencia </w:t>
      </w:r>
      <w:r w:rsidR="00C93CB3">
        <w:rPr>
          <w:rFonts w:ascii="Arial" w:hAnsi="Arial" w:cs="Arial"/>
          <w:bCs/>
          <w:sz w:val="20"/>
          <w:szCs w:val="20"/>
        </w:rPr>
        <w:t xml:space="preserve">que allegue </w:t>
      </w:r>
      <w:r w:rsidR="006E275F">
        <w:rPr>
          <w:rFonts w:ascii="Arial" w:hAnsi="Arial" w:cs="Arial"/>
          <w:bCs/>
          <w:sz w:val="20"/>
          <w:szCs w:val="20"/>
        </w:rPr>
        <w:t xml:space="preserve">la “declaración del generador” </w:t>
      </w:r>
      <w:r w:rsidR="00C93CB3">
        <w:rPr>
          <w:rFonts w:ascii="Arial" w:hAnsi="Arial" w:cs="Arial"/>
          <w:bCs/>
          <w:sz w:val="20"/>
          <w:szCs w:val="20"/>
        </w:rPr>
        <w:t>con</w:t>
      </w:r>
      <w:r w:rsidR="006E275F">
        <w:rPr>
          <w:rFonts w:ascii="Arial" w:hAnsi="Arial" w:cs="Arial"/>
          <w:bCs/>
          <w:sz w:val="20"/>
          <w:szCs w:val="20"/>
        </w:rPr>
        <w:t xml:space="preserve"> la firma del representante legal del </w:t>
      </w:r>
      <w:r w:rsidR="00894FBC">
        <w:rPr>
          <w:rFonts w:ascii="Arial" w:hAnsi="Arial" w:cs="Arial"/>
          <w:bCs/>
          <w:sz w:val="20"/>
          <w:szCs w:val="20"/>
        </w:rPr>
        <w:t xml:space="preserve">responsable de la obra o de la constructora encargada de la obra. </w:t>
      </w:r>
      <w:r w:rsidR="00014A70">
        <w:rPr>
          <w:rFonts w:ascii="Arial" w:hAnsi="Arial" w:cs="Arial"/>
          <w:bCs/>
          <w:sz w:val="20"/>
          <w:szCs w:val="20"/>
        </w:rPr>
        <w:t>Así</w:t>
      </w:r>
      <w:r w:rsidR="00D34358">
        <w:rPr>
          <w:rFonts w:ascii="Arial" w:hAnsi="Arial" w:cs="Arial"/>
          <w:bCs/>
          <w:sz w:val="20"/>
          <w:szCs w:val="20"/>
        </w:rPr>
        <w:t xml:space="preserve"> mismo</w:t>
      </w:r>
      <w:r w:rsidR="00BA0320">
        <w:rPr>
          <w:rFonts w:ascii="Arial" w:eastAsia="Times New Roman" w:hAnsi="Arial" w:cs="Arial"/>
          <w:color w:val="000000"/>
          <w:sz w:val="20"/>
          <w:szCs w:val="20"/>
          <w:lang w:eastAsia="es-CO"/>
        </w:rPr>
        <w:t>, s</w:t>
      </w:r>
      <w:r w:rsidRPr="005D3D5A" w:rsidR="00BA0320">
        <w:rPr>
          <w:rFonts w:ascii="Arial" w:eastAsia="Times New Roman" w:hAnsi="Arial" w:cs="Arial"/>
          <w:color w:val="000000"/>
          <w:sz w:val="20"/>
          <w:szCs w:val="20"/>
          <w:lang w:eastAsia="es-CO"/>
        </w:rPr>
        <w:t xml:space="preserve">e debe ampliar la información </w:t>
      </w:r>
      <w:r w:rsidR="00BA0320">
        <w:rPr>
          <w:rFonts w:ascii="Arial" w:eastAsia="Times New Roman" w:hAnsi="Arial" w:cs="Arial"/>
          <w:color w:val="000000"/>
          <w:sz w:val="20"/>
          <w:szCs w:val="20"/>
          <w:lang w:eastAsia="es-CO"/>
        </w:rPr>
        <w:t xml:space="preserve">en cada uno de los aspectos </w:t>
      </w:r>
      <w:r w:rsidRPr="005D3D5A" w:rsidR="00BA0320">
        <w:rPr>
          <w:rFonts w:ascii="Arial" w:eastAsia="Times New Roman" w:hAnsi="Arial" w:cs="Arial"/>
          <w:color w:val="000000"/>
          <w:sz w:val="20"/>
          <w:szCs w:val="20"/>
          <w:lang w:eastAsia="es-CO"/>
        </w:rPr>
        <w:t xml:space="preserve">con el fin de verificar que las medidas citadas sean implementadas durante la ejecución de la obra teniendo en cuenta la normatividad </w:t>
      </w:r>
      <w:r w:rsidRPr="005D3D5A" w:rsidR="00BA0320">
        <w:rPr>
          <w:rFonts w:ascii="Arial" w:eastAsia="Times New Roman" w:hAnsi="Arial" w:cs="Arial"/>
          <w:color w:val="000000"/>
          <w:sz w:val="20"/>
          <w:szCs w:val="20"/>
          <w:lang w:eastAsia="es-CO"/>
        </w:rPr>
        <w:t>especifica.</w:t>
      </w:r>
      <w:r w:rsidR="00BA0320">
        <w:rPr>
          <w:rFonts w:ascii="Arial" w:hAnsi="Arial" w:cs="Arial"/>
          <w:bCs/>
          <w:sz w:val="20"/>
          <w:szCs w:val="20"/>
        </w:rPr>
        <w:t xml:space="preserve"> </w:t>
      </w:r>
      <w:r w:rsidR="00894FBC">
        <w:rPr>
          <w:rFonts w:ascii="Arial" w:hAnsi="Arial" w:cs="Arial"/>
          <w:bCs/>
          <w:sz w:val="20"/>
          <w:szCs w:val="20"/>
        </w:rPr>
        <w:t xml:space="preserve">Por lo anterior, se requiere </w:t>
      </w:r>
      <w:r w:rsidR="00F46840">
        <w:rPr>
          <w:rFonts w:ascii="Arial" w:hAnsi="Arial" w:cs="Arial"/>
          <w:bCs/>
          <w:sz w:val="20"/>
          <w:szCs w:val="20"/>
        </w:rPr>
        <w:t xml:space="preserve">subsanar dichas observaciones </w:t>
      </w:r>
      <w:r w:rsidR="0015706B">
        <w:rPr>
          <w:rFonts w:ascii="Arial" w:hAnsi="Arial" w:cs="Arial"/>
          <w:bCs/>
          <w:sz w:val="20"/>
          <w:szCs w:val="20"/>
        </w:rPr>
        <w:t>y cargar nuevamente el documento para su posterior validación.</w:t>
      </w:r>
    </w:p>
    <w:p w:rsidR="00924DF2" w:rsidRPr="00924DF2" w:rsidP="00924DF2" w14:paraId="67E29E46" w14:textId="77777777">
      <w:pPr>
        <w:spacing w:after="0" w:line="276" w:lineRule="auto"/>
        <w:jc w:val="both"/>
        <w:rPr>
          <w:rFonts w:ascii="Arial" w:hAnsi="Arial" w:cs="Arial"/>
          <w:sz w:val="20"/>
          <w:szCs w:val="20"/>
        </w:rPr>
      </w:pPr>
    </w:p>
    <w:p w:rsidR="00924DF2" w:rsidRPr="00924DF2" w:rsidP="00924DF2" w14:paraId="67E29E47"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67E29E48"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67E29E49"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67E29E4A"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w:t>
      </w:r>
      <w:r w:rsidRPr="00924DF2">
        <w:rPr>
          <w:rFonts w:ascii="Arial" w:eastAsia="Arial" w:hAnsi="Arial" w:cs="Arial"/>
          <w:bCs/>
          <w:sz w:val="20"/>
          <w:szCs w:val="20"/>
        </w:rPr>
        <w:t>través del receptor se deberá cargar el anexo 3 (antes III del Decreto 507 de 2023), en ambos casos, acompañado del numeral 5 del anexo 10 (antes anexo 1 del Decreto 507 de 2023).</w:t>
      </w:r>
    </w:p>
    <w:p w:rsidR="00924DF2" w:rsidRPr="00924DF2" w:rsidP="00924DF2" w14:paraId="67E29E4B" w14:textId="77777777">
      <w:pPr>
        <w:spacing w:after="0" w:line="276" w:lineRule="auto"/>
        <w:jc w:val="both"/>
        <w:rPr>
          <w:rFonts w:ascii="Arial" w:hAnsi="Arial" w:cs="Arial"/>
          <w:sz w:val="20"/>
          <w:szCs w:val="20"/>
        </w:rPr>
      </w:pPr>
    </w:p>
    <w:p w:rsidR="00924DF2" w:rsidRPr="00924DF2" w:rsidP="00924DF2" w14:paraId="67E29E4C"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67E29E4D" w14:textId="77777777">
      <w:pPr>
        <w:spacing w:after="0" w:line="276" w:lineRule="auto"/>
        <w:jc w:val="both"/>
        <w:rPr>
          <w:rFonts w:ascii="Arial" w:eastAsia="Arial" w:hAnsi="Arial" w:cs="Arial"/>
          <w:color w:val="000000"/>
          <w:sz w:val="20"/>
          <w:szCs w:val="20"/>
        </w:rPr>
      </w:pPr>
    </w:p>
    <w:p w:rsidR="00924DF2" w:rsidRPr="00924DF2" w:rsidP="00924DF2" w14:paraId="67E29E4E"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67E29E4F"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67E29E52"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50"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67E29E51"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67E29E5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67E29E5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67E29E5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67E29E5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67E29E5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67E29E5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67E29E5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67E29E5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67E29E6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67E29E6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67E29E6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67E29E6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67E29E6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67E29E6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67E29E6A"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67E29E6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67E29E6B" w14:textId="77777777">
      <w:pPr>
        <w:spacing w:after="0" w:line="21" w:lineRule="atLeast"/>
        <w:ind w:left="708"/>
        <w:jc w:val="both"/>
        <w:rPr>
          <w:rFonts w:ascii="Arial" w:eastAsia="Arial" w:hAnsi="Arial" w:cs="Arial"/>
          <w:i/>
          <w:color w:val="000000"/>
          <w:sz w:val="20"/>
          <w:szCs w:val="20"/>
        </w:rPr>
      </w:pPr>
    </w:p>
    <w:p w:rsidR="00924DF2" w:rsidRPr="00924DF2" w:rsidP="00924DF2" w14:paraId="67E29E6C"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67E29E6D" w14:textId="77777777">
      <w:pPr>
        <w:spacing w:after="0" w:line="276" w:lineRule="auto"/>
        <w:jc w:val="both"/>
        <w:rPr>
          <w:rFonts w:ascii="Arial" w:eastAsia="Arial" w:hAnsi="Arial" w:cs="Arial"/>
          <w:i/>
          <w:color w:val="000000"/>
          <w:sz w:val="20"/>
          <w:szCs w:val="20"/>
        </w:rPr>
      </w:pPr>
    </w:p>
    <w:p w:rsidR="00924DF2" w:rsidRPr="00924DF2" w:rsidP="00924DF2" w14:paraId="67E29E6E"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67E29E6F"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67E29E70"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67E29E71"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924DF2" w:rsidP="002E2FA2" w14:paraId="67E29E73" w14:textId="35F242EF">
      <w:pPr>
        <w:pStyle w:val="ListParagraph"/>
        <w:numPr>
          <w:ilvl w:val="0"/>
          <w:numId w:val="3"/>
        </w:numPr>
        <w:spacing w:after="0" w:line="276" w:lineRule="auto"/>
        <w:jc w:val="both"/>
        <w:rPr>
          <w:rFonts w:ascii="Arial" w:eastAsia="Arial" w:hAnsi="Arial" w:cs="Arial"/>
          <w:i/>
          <w:color w:val="000000"/>
          <w:sz w:val="20"/>
          <w:szCs w:val="20"/>
          <w:lang w:val="es-CO"/>
        </w:rPr>
      </w:pPr>
      <w:r w:rsidRPr="002E2FA2">
        <w:rPr>
          <w:rFonts w:ascii="Arial" w:eastAsia="Arial" w:hAnsi="Arial" w:cs="Arial"/>
          <w:i/>
          <w:color w:val="000000"/>
          <w:sz w:val="20"/>
          <w:szCs w:val="20"/>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2E2FA2" w:rsidRPr="005B3526" w:rsidP="002E2FA2" w14:paraId="19D4F3A2" w14:textId="77777777">
      <w:pPr>
        <w:pStyle w:val="ListParagraph"/>
        <w:spacing w:after="0" w:line="276" w:lineRule="auto"/>
        <w:ind w:left="1428"/>
        <w:jc w:val="both"/>
        <w:rPr>
          <w:rFonts w:ascii="Arial" w:eastAsia="Arial" w:hAnsi="Arial" w:cs="Arial"/>
          <w:i/>
          <w:color w:val="000000"/>
          <w:sz w:val="20"/>
          <w:szCs w:val="20"/>
          <w:lang w:val="es-CO"/>
        </w:rPr>
      </w:pPr>
    </w:p>
    <w:p w:rsidR="00924DF2" w:rsidRPr="005B3526" w:rsidP="00924DF2" w14:paraId="67E29E74"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67E29E75" w14:textId="77777777">
      <w:pPr>
        <w:spacing w:after="0" w:line="276" w:lineRule="auto"/>
        <w:ind w:left="708"/>
        <w:jc w:val="both"/>
        <w:rPr>
          <w:rFonts w:ascii="Arial" w:eastAsia="Arial" w:hAnsi="Arial" w:cs="Arial"/>
          <w:i/>
          <w:color w:val="000000"/>
          <w:sz w:val="20"/>
          <w:szCs w:val="20"/>
        </w:rPr>
      </w:pPr>
    </w:p>
    <w:p w:rsidR="00924DF2" w:rsidRPr="00924DF2" w:rsidP="00924DF2" w14:paraId="67E29E76"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67E29E77" w14:textId="77777777">
      <w:pPr>
        <w:spacing w:after="0" w:line="276" w:lineRule="auto"/>
        <w:jc w:val="both"/>
        <w:rPr>
          <w:rFonts w:ascii="Arial" w:eastAsia="Arial" w:hAnsi="Arial" w:cs="Arial"/>
          <w:i/>
          <w:color w:val="000000"/>
          <w:sz w:val="20"/>
          <w:szCs w:val="20"/>
        </w:rPr>
      </w:pPr>
    </w:p>
    <w:p w:rsidR="00924DF2" w:rsidRPr="00924DF2" w:rsidP="00924DF2" w14:paraId="67E29E78"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67E29E79" w14:textId="77777777">
      <w:pPr>
        <w:spacing w:after="0" w:line="276" w:lineRule="auto"/>
        <w:jc w:val="both"/>
        <w:rPr>
          <w:rFonts w:ascii="Arial" w:hAnsi="Arial" w:cs="Arial"/>
          <w:sz w:val="20"/>
          <w:szCs w:val="20"/>
        </w:rPr>
      </w:pPr>
    </w:p>
    <w:p w:rsidR="00F60CD8" w:rsidRPr="00924DF2" w:rsidP="00924DF2" w14:paraId="67E29E7A"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67E29E7B"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67E29E7C" w14:textId="77777777">
      <w:pPr>
        <w:spacing w:after="0" w:line="252" w:lineRule="auto"/>
        <w:rPr>
          <w:rFonts w:ascii="Arial" w:hAnsi="Arial" w:cs="Arial"/>
          <w:sz w:val="20"/>
          <w:szCs w:val="20"/>
        </w:rPr>
      </w:pPr>
    </w:p>
    <w:p w:rsidR="00F60CD8" w:rsidRPr="00924DF2" w:rsidP="00F60CD8" w14:paraId="67E29E7D"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67E29E7E" w14:textId="77777777">
      <w:pPr>
        <w:spacing w:after="0" w:line="240" w:lineRule="auto"/>
        <w:rPr>
          <w:rFonts w:ascii="Arial" w:hAnsi="Arial" w:cs="Arial"/>
        </w:rPr>
      </w:pPr>
    </w:p>
    <w:p w:rsidR="00F60CD8" w:rsidP="00D62C10" w14:paraId="67E29E7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7E29E80"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7E29E81"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7E29E82"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7E29E8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7E29E84"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7E29E85"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67E29E86"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67E29E87"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67E29E88" w14:textId="77777777">
      <w:pPr>
        <w:spacing w:after="0" w:line="240" w:lineRule="auto"/>
        <w:rPr>
          <w:rFonts w:ascii="Arial" w:hAnsi="Arial" w:cs="Arial"/>
          <w:sz w:val="18"/>
          <w:szCs w:val="18"/>
        </w:rPr>
      </w:pPr>
    </w:p>
    <w:p w:rsidR="000F266B" w:rsidP="00D62C10" w14:paraId="67E29E89"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14:paraId="67E29E8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91" w14:textId="77777777">
    <w:pPr>
      <w:pStyle w:val="Footer"/>
      <w:jc w:val="center"/>
    </w:pPr>
    <w:bookmarkStart w:id="4" w:name="word_fin"/>
  </w:p>
  <w:tbl>
    <w:tblPr>
      <w:tblW w:w="9384" w:type="dxa"/>
      <w:tblLayout w:type="fixed"/>
      <w:tblLook w:val="01E0"/>
    </w:tblPr>
    <w:tblGrid>
      <w:gridCol w:w="4824"/>
      <w:gridCol w:w="4560"/>
    </w:tblGrid>
    <w:tr w14:paraId="67E29E9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67E29E92"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67E29E93" w14:textId="77777777">
          <w:pPr>
            <w:pStyle w:val="Normal0"/>
            <w:jc w:val="right"/>
            <w:rPr>
              <w:lang w:val="en-US"/>
            </w:rPr>
          </w:pPr>
          <w:r>
            <w:pict>
              <v:shape id="_x0000_i2051" type="#_x0000_t75" style="width:124.2pt;height:63.6pt">
                <v:imagedata r:id="rId3" r:href="rId4" o:title=""/>
              </v:shape>
            </w:pict>
          </w:r>
        </w:p>
      </w:tc>
    </w:tr>
  </w:tbl>
  <w:p w:rsidR="008E76E0" w14:paraId="67E29E95"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8D" w14:textId="77777777">
    <w:pPr>
      <w:pStyle w:val="Header"/>
      <w:jc w:val="center"/>
    </w:pPr>
    <w:bookmarkStart w:id="3" w:name="word_ini"/>
  </w:p>
  <w:tbl>
    <w:tblPr>
      <w:tblW w:w="9406" w:type="dxa"/>
      <w:tblLayout w:type="fixed"/>
      <w:tblLook w:val="01E0"/>
    </w:tblPr>
    <w:tblGrid>
      <w:gridCol w:w="9406"/>
    </w:tblGrid>
    <w:tr w14:paraId="67E29E8F" w14:textId="77777777">
      <w:tblPrEx>
        <w:tblW w:w="9406" w:type="dxa"/>
        <w:tblLayout w:type="fixed"/>
        <w:tblLook w:val="01E0"/>
      </w:tblPrEx>
      <w:tc>
        <w:tcPr>
          <w:tcW w:w="9406" w:type="dxa"/>
          <w:tcMar>
            <w:top w:w="160" w:type="dxa"/>
            <w:left w:w="0" w:type="dxa"/>
            <w:bottom w:w="0" w:type="dxa"/>
            <w:right w:w="0" w:type="dxa"/>
          </w:tcMar>
        </w:tcPr>
        <w:p w:rsidR="008E76E0" w14:paraId="67E29E8E"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67E29E90"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6ED5"/>
    <w:rsid w:val="00007B01"/>
    <w:rsid w:val="00014A70"/>
    <w:rsid w:val="00021909"/>
    <w:rsid w:val="0002594E"/>
    <w:rsid w:val="00030064"/>
    <w:rsid w:val="0003441E"/>
    <w:rsid w:val="00062C67"/>
    <w:rsid w:val="000B62B1"/>
    <w:rsid w:val="000F266B"/>
    <w:rsid w:val="000F5B5B"/>
    <w:rsid w:val="00130C17"/>
    <w:rsid w:val="00145B68"/>
    <w:rsid w:val="0015706B"/>
    <w:rsid w:val="00192946"/>
    <w:rsid w:val="001C50BC"/>
    <w:rsid w:val="001D6C6D"/>
    <w:rsid w:val="001E17A0"/>
    <w:rsid w:val="001F2A5D"/>
    <w:rsid w:val="001F64E7"/>
    <w:rsid w:val="00201C3F"/>
    <w:rsid w:val="00204D52"/>
    <w:rsid w:val="002C46C8"/>
    <w:rsid w:val="002D3747"/>
    <w:rsid w:val="002E2FA2"/>
    <w:rsid w:val="00343ECE"/>
    <w:rsid w:val="00353C38"/>
    <w:rsid w:val="003D3B68"/>
    <w:rsid w:val="003D545E"/>
    <w:rsid w:val="003D5F9B"/>
    <w:rsid w:val="003E25CC"/>
    <w:rsid w:val="003E3EF1"/>
    <w:rsid w:val="003E428E"/>
    <w:rsid w:val="00437BD0"/>
    <w:rsid w:val="004A376C"/>
    <w:rsid w:val="004C08BC"/>
    <w:rsid w:val="004C419D"/>
    <w:rsid w:val="004D2F28"/>
    <w:rsid w:val="00533866"/>
    <w:rsid w:val="00576BBF"/>
    <w:rsid w:val="00577B8F"/>
    <w:rsid w:val="005965C0"/>
    <w:rsid w:val="005B2398"/>
    <w:rsid w:val="005B3526"/>
    <w:rsid w:val="005C785F"/>
    <w:rsid w:val="005D3D5A"/>
    <w:rsid w:val="006034EB"/>
    <w:rsid w:val="00610F81"/>
    <w:rsid w:val="00645B0F"/>
    <w:rsid w:val="006566FA"/>
    <w:rsid w:val="00660E14"/>
    <w:rsid w:val="00662EAF"/>
    <w:rsid w:val="00666C99"/>
    <w:rsid w:val="00671F08"/>
    <w:rsid w:val="00682B33"/>
    <w:rsid w:val="00692B11"/>
    <w:rsid w:val="00693A41"/>
    <w:rsid w:val="00694464"/>
    <w:rsid w:val="006A4135"/>
    <w:rsid w:val="006A610D"/>
    <w:rsid w:val="006A75A5"/>
    <w:rsid w:val="006B1631"/>
    <w:rsid w:val="006B37B9"/>
    <w:rsid w:val="006C3ECD"/>
    <w:rsid w:val="006C6764"/>
    <w:rsid w:val="006E275F"/>
    <w:rsid w:val="007062D8"/>
    <w:rsid w:val="00721108"/>
    <w:rsid w:val="00754ECC"/>
    <w:rsid w:val="007579C4"/>
    <w:rsid w:val="00762275"/>
    <w:rsid w:val="00762C80"/>
    <w:rsid w:val="00794A0F"/>
    <w:rsid w:val="007A0A22"/>
    <w:rsid w:val="007A2F90"/>
    <w:rsid w:val="007E17F8"/>
    <w:rsid w:val="007E3B39"/>
    <w:rsid w:val="0080535A"/>
    <w:rsid w:val="008916D6"/>
    <w:rsid w:val="0089285F"/>
    <w:rsid w:val="00892F25"/>
    <w:rsid w:val="00894FBC"/>
    <w:rsid w:val="008A3195"/>
    <w:rsid w:val="008A3BDE"/>
    <w:rsid w:val="008E3E93"/>
    <w:rsid w:val="008E76E0"/>
    <w:rsid w:val="008F490F"/>
    <w:rsid w:val="008F52AA"/>
    <w:rsid w:val="00920503"/>
    <w:rsid w:val="00924926"/>
    <w:rsid w:val="00924DF2"/>
    <w:rsid w:val="00927124"/>
    <w:rsid w:val="00953CA0"/>
    <w:rsid w:val="00962999"/>
    <w:rsid w:val="00986C6E"/>
    <w:rsid w:val="00996ADD"/>
    <w:rsid w:val="009C2E40"/>
    <w:rsid w:val="009D6E81"/>
    <w:rsid w:val="009F344C"/>
    <w:rsid w:val="00A112CA"/>
    <w:rsid w:val="00A1690E"/>
    <w:rsid w:val="00A32B2B"/>
    <w:rsid w:val="00A430BB"/>
    <w:rsid w:val="00A45DE6"/>
    <w:rsid w:val="00A54B5F"/>
    <w:rsid w:val="00A82518"/>
    <w:rsid w:val="00A8569E"/>
    <w:rsid w:val="00AA439D"/>
    <w:rsid w:val="00AA4F59"/>
    <w:rsid w:val="00AE7855"/>
    <w:rsid w:val="00B03326"/>
    <w:rsid w:val="00B34B4F"/>
    <w:rsid w:val="00B371F7"/>
    <w:rsid w:val="00B4483D"/>
    <w:rsid w:val="00B4579A"/>
    <w:rsid w:val="00B53564"/>
    <w:rsid w:val="00B814F1"/>
    <w:rsid w:val="00B81EE9"/>
    <w:rsid w:val="00BA0320"/>
    <w:rsid w:val="00BC6491"/>
    <w:rsid w:val="00C00708"/>
    <w:rsid w:val="00C024D8"/>
    <w:rsid w:val="00C16D2D"/>
    <w:rsid w:val="00C407B5"/>
    <w:rsid w:val="00C43A51"/>
    <w:rsid w:val="00C45479"/>
    <w:rsid w:val="00C45921"/>
    <w:rsid w:val="00C658BF"/>
    <w:rsid w:val="00C87A25"/>
    <w:rsid w:val="00C93CB3"/>
    <w:rsid w:val="00CA1E55"/>
    <w:rsid w:val="00CB7746"/>
    <w:rsid w:val="00CC4742"/>
    <w:rsid w:val="00D06C46"/>
    <w:rsid w:val="00D1381B"/>
    <w:rsid w:val="00D251A5"/>
    <w:rsid w:val="00D30CF4"/>
    <w:rsid w:val="00D33E25"/>
    <w:rsid w:val="00D34358"/>
    <w:rsid w:val="00D54B97"/>
    <w:rsid w:val="00D55371"/>
    <w:rsid w:val="00D62C10"/>
    <w:rsid w:val="00D6449A"/>
    <w:rsid w:val="00D67BCF"/>
    <w:rsid w:val="00D93039"/>
    <w:rsid w:val="00DF55E9"/>
    <w:rsid w:val="00DF5DD0"/>
    <w:rsid w:val="00E01F47"/>
    <w:rsid w:val="00E03335"/>
    <w:rsid w:val="00E35A99"/>
    <w:rsid w:val="00E56905"/>
    <w:rsid w:val="00E764AC"/>
    <w:rsid w:val="00E82FBA"/>
    <w:rsid w:val="00EA0791"/>
    <w:rsid w:val="00EF578D"/>
    <w:rsid w:val="00F109DA"/>
    <w:rsid w:val="00F130B7"/>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DF5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6</Pages>
  <Words>2189</Words>
  <Characters>11146</Characters>
  <Application>Microsoft Office Word</Application>
  <DocSecurity>0</DocSecurity>
  <Lines>309</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116</cp:revision>
  <dcterms:created xsi:type="dcterms:W3CDTF">2021-01-21T17:47:00Z</dcterms:created>
  <dcterms:modified xsi:type="dcterms:W3CDTF">2026-05-05T21:16:00Z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